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4882" w14:textId="0DC12B28" w:rsidR="00E043FC" w:rsidRDefault="007A6462" w:rsidP="00E043FC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</w:t>
      </w:r>
      <w:r w:rsidR="00E043FC">
        <w:rPr>
          <w:rFonts w:ascii="GHEA Grapalat" w:hAnsi="GHEA Grapalat"/>
          <w:sz w:val="16"/>
          <w:szCs w:val="16"/>
        </w:rPr>
        <w:t xml:space="preserve">Հավելված N </w:t>
      </w:r>
      <w:r w:rsidR="00E043FC">
        <w:rPr>
          <w:rFonts w:ascii="GHEA Grapalat" w:hAnsi="GHEA Grapalat"/>
          <w:sz w:val="16"/>
          <w:szCs w:val="16"/>
          <w:lang w:val="hy-AM"/>
        </w:rPr>
        <w:t>44</w:t>
      </w:r>
    </w:p>
    <w:p w14:paraId="3BFB8083" w14:textId="77777777" w:rsidR="00E043FC" w:rsidRDefault="00E043FC" w:rsidP="00E043FC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3A7E00E6" w14:textId="77777777" w:rsidR="00E043FC" w:rsidRDefault="00E043FC" w:rsidP="00E043FC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2FBD290D" w14:textId="74855E42" w:rsidR="00A95DB5" w:rsidRDefault="00E043FC" w:rsidP="00E043FC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3B7DF38D" w14:textId="77777777" w:rsidR="00E043FC" w:rsidRPr="00E043FC" w:rsidRDefault="00E043FC" w:rsidP="00E043FC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06DCA61A" w14:textId="0827BF29" w:rsidR="00A95DB5" w:rsidRPr="00E043FC" w:rsidRDefault="00B2338D" w:rsidP="005B609E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E043FC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9DCE6C5" w14:textId="77777777" w:rsidR="00A95DB5" w:rsidRPr="00E043FC" w:rsidRDefault="00A95DB5" w:rsidP="005B609E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A8DFDAB" w14:textId="77777777" w:rsidR="009545EC" w:rsidRPr="00E043FC" w:rsidRDefault="00021FAF" w:rsidP="005B609E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043FC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04494465" w14:textId="49105944" w:rsidR="00B67BEF" w:rsidRPr="00A333BC" w:rsidRDefault="00BE78BD" w:rsidP="005B609E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ԳԵՂԱՐՔՈՒՆԻՔԻ</w:t>
      </w:r>
      <w:r w:rsidR="00F84D4D">
        <w:rPr>
          <w:rFonts w:ascii="GHEA Grapalat" w:hAnsi="GHEA Grapalat"/>
          <w:b/>
          <w:sz w:val="24"/>
          <w:szCs w:val="24"/>
        </w:rPr>
        <w:t xml:space="preserve"> </w:t>
      </w:r>
      <w:r w:rsidR="00AA626B">
        <w:rPr>
          <w:rFonts w:ascii="GHEA Grapalat" w:hAnsi="GHEA Grapalat"/>
          <w:b/>
          <w:sz w:val="24"/>
          <w:szCs w:val="24"/>
        </w:rPr>
        <w:t>ՄԱՐԶԱՅԻՆ</w:t>
      </w:r>
      <w:r w:rsidR="00021FAF">
        <w:rPr>
          <w:rFonts w:ascii="GHEA Grapalat" w:hAnsi="GHEA Grapalat"/>
          <w:b/>
          <w:sz w:val="24"/>
          <w:szCs w:val="24"/>
        </w:rPr>
        <w:t xml:space="preserve"> ՄԱՐՄՆԻ</w:t>
      </w:r>
      <w:r w:rsidR="001A7D95">
        <w:rPr>
          <w:rFonts w:ascii="GHEA Grapalat" w:hAnsi="GHEA Grapalat"/>
          <w:b/>
          <w:sz w:val="24"/>
          <w:szCs w:val="24"/>
        </w:rPr>
        <w:t xml:space="preserve"> </w:t>
      </w:r>
      <w:r w:rsidR="001A7D9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ԿՐՏՍԵՐ  </w:t>
      </w:r>
      <w:r w:rsidR="00A333B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3A6E27" w14:paraId="44D41AA2" w14:textId="77777777" w:rsidTr="00883147">
        <w:tc>
          <w:tcPr>
            <w:tcW w:w="9468" w:type="dxa"/>
          </w:tcPr>
          <w:p w14:paraId="09D17DCF" w14:textId="77777777" w:rsidR="00883147" w:rsidRPr="003A6E27" w:rsidRDefault="00A95DB5" w:rsidP="0085098C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3A6E27" w14:paraId="5EDF64E8" w14:textId="77777777" w:rsidTr="00883147">
        <w:tc>
          <w:tcPr>
            <w:tcW w:w="9468" w:type="dxa"/>
          </w:tcPr>
          <w:p w14:paraId="330D1EF9" w14:textId="77777777" w:rsidR="0032233C" w:rsidRPr="003A6E27" w:rsidRDefault="0032233C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1969F3FA" w14:textId="47DD8E90" w:rsidR="0032233C" w:rsidRPr="006F6FC9" w:rsidRDefault="0032233C" w:rsidP="0032233C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Պ</w:t>
            </w:r>
            <w:r w:rsidRPr="007B4B57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7B4B5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7B4B5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7B4B5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1A7D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1A7D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7666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1A7D9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F6FC9">
              <w:rPr>
                <w:rFonts w:ascii="GHEA Grapalat" w:hAnsi="GHEA Grapalat"/>
                <w:sz w:val="24"/>
                <w:szCs w:val="24"/>
              </w:rPr>
              <w:t>(ծածկագիր՝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15C43">
              <w:rPr>
                <w:rFonts w:ascii="GHEA Grapalat" w:hAnsi="GHEA Grapalat"/>
                <w:sz w:val="24"/>
                <w:szCs w:val="24"/>
                <w:lang w:val="hy-AM"/>
              </w:rPr>
              <w:t>12-3-ՊԾ-27.2.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Pr="00815C4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4E5B55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E72E9C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Pr="00815C43">
              <w:rPr>
                <w:rFonts w:ascii="GHEA Grapalat" w:hAnsi="GHEA Grapalat"/>
                <w:sz w:val="24"/>
                <w:szCs w:val="24"/>
                <w:lang w:val="hy-AM"/>
              </w:rPr>
              <w:t>-1</w:t>
            </w:r>
            <w:r w:rsidRPr="006F6FC9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10C1762B" w14:textId="77777777" w:rsidR="0032233C" w:rsidRPr="006F6FC9" w:rsidRDefault="0032233C" w:rsidP="0032233C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F6FC9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68DF19DF" w14:textId="159F21B5" w:rsidR="0032233C" w:rsidRPr="006F6FC9" w:rsidRDefault="001A7D95" w:rsidP="0032233C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="0032233C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32233C">
              <w:rPr>
                <w:rFonts w:ascii="GHEA Grapalat" w:hAnsi="GHEA Grapalat"/>
                <w:sz w:val="24"/>
                <w:szCs w:val="24"/>
              </w:rPr>
              <w:t xml:space="preserve"> անմիջական</w:t>
            </w:r>
            <w:r w:rsidR="0032233C" w:rsidRPr="006F6FC9">
              <w:rPr>
                <w:rFonts w:ascii="GHEA Grapalat" w:hAnsi="GHEA Grapalat"/>
                <w:sz w:val="24"/>
                <w:szCs w:val="24"/>
              </w:rPr>
              <w:t xml:space="preserve"> ենթակա և հաշվետու է </w:t>
            </w:r>
            <w:r w:rsidR="0032233C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32233C" w:rsidRPr="006F6FC9">
              <w:rPr>
                <w:rFonts w:ascii="GHEA Grapalat" w:hAnsi="GHEA Grapalat"/>
                <w:sz w:val="24"/>
                <w:szCs w:val="24"/>
              </w:rPr>
              <w:t xml:space="preserve"> պետին:</w:t>
            </w:r>
          </w:p>
          <w:p w14:paraId="51F08070" w14:textId="77777777" w:rsidR="0032233C" w:rsidRPr="006F6FC9" w:rsidRDefault="0032233C" w:rsidP="0032233C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6F6FC9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127C2F44" w14:textId="6B8B7917" w:rsidR="0032233C" w:rsidRPr="003A6E27" w:rsidRDefault="001A7D95" w:rsidP="0032233C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32233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32233C"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</w:t>
            </w:r>
            <w:r w:rsidR="0032233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32233C" w:rsidRPr="006F6F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2233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32233C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32233C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0B2616A" w14:textId="1DBC6973" w:rsidR="00E42FBF" w:rsidRPr="003A6E27" w:rsidRDefault="00E42FBF" w:rsidP="0032233C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264FCFB0" w14:textId="77777777" w:rsidR="00883147" w:rsidRPr="00773340" w:rsidRDefault="00021FAF" w:rsidP="0032233C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3A6E2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E78B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Գեղարքունիք</w:t>
            </w:r>
            <w:r w:rsidR="00F84D4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ի 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մարզ, ք. </w:t>
            </w:r>
            <w:r w:rsidR="00BE78B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Սևան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E78B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Դեմիրճյան 4/4</w:t>
            </w:r>
            <w:r w:rsidR="00AA626B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1069C7" w:rsidRPr="00B2338D" w14:paraId="3EC22B6C" w14:textId="77777777" w:rsidTr="00883147">
        <w:tc>
          <w:tcPr>
            <w:tcW w:w="9468" w:type="dxa"/>
          </w:tcPr>
          <w:p w14:paraId="3B2F0D8B" w14:textId="77777777" w:rsidR="001069C7" w:rsidRPr="0085098C" w:rsidRDefault="0085098C" w:rsidP="0032233C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2.</w:t>
            </w:r>
            <w:r w:rsidR="001069C7" w:rsidRPr="0085098C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1727719A" w14:textId="33DA2B18" w:rsidR="001069C7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762D23A7" w14:textId="5BE73ACA" w:rsidR="0032233C" w:rsidRPr="00C14EAF" w:rsidRDefault="00F32BA6" w:rsidP="00EF4A9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258B6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32233C" w:rsidRPr="00C14EAF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CBDB81A" w14:textId="07BD720F" w:rsidR="0032233C" w:rsidRPr="00C14EAF" w:rsidRDefault="00F32BA6" w:rsidP="00EF4A9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258B6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32233C" w:rsidRPr="00C14EA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554C8FCA" w14:textId="25C64988" w:rsidR="0032233C" w:rsidRPr="00C14EAF" w:rsidRDefault="00F32BA6" w:rsidP="00EF4A9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258B6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32233C" w:rsidRPr="00C14EA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2E52CBB9" w14:textId="653D6810" w:rsidR="00EF4A9E" w:rsidRDefault="00EF4A9E" w:rsidP="00EF4A9E">
            <w:pPr>
              <w:pStyle w:val="a4"/>
              <w:numPr>
                <w:ilvl w:val="0"/>
                <w:numId w:val="5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04"/>
                <w:tab w:val="left" w:pos="1080"/>
              </w:tabs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F32BA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հաշվետվությունների և միջնորդությունների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66590088" w14:textId="1ED75A08" w:rsidR="0032233C" w:rsidRPr="00C14EAF" w:rsidRDefault="00EF4A9E" w:rsidP="00EF4A9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32BA6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258B6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32233C" w:rsidRPr="00C14EA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</w:t>
            </w:r>
            <w:r w:rsidR="0032233C" w:rsidRPr="000B67D6">
              <w:rPr>
                <w:rFonts w:ascii="GHEA Grapalat" w:hAnsi="GHEA Grapalat"/>
                <w:sz w:val="24"/>
                <w:szCs w:val="24"/>
                <w:lang w:val="hy-AM"/>
              </w:rPr>
              <w:t>էլեկտրոնային հսկողության կատարումը։</w:t>
            </w:r>
          </w:p>
          <w:p w14:paraId="17218F89" w14:textId="77777777" w:rsidR="00A11C4B" w:rsidRDefault="00A11C4B" w:rsidP="0032233C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176495E" w14:textId="77777777" w:rsidR="001069C7" w:rsidRPr="005B609E" w:rsidRDefault="001069C7" w:rsidP="0032233C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B609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41E9823F" w14:textId="77777777" w:rsidR="001069C7" w:rsidRDefault="001069C7" w:rsidP="00EF4A9E">
            <w:pPr>
              <w:numPr>
                <w:ilvl w:val="0"/>
                <w:numId w:val="5"/>
              </w:numPr>
              <w:tabs>
                <w:tab w:val="left" w:pos="450"/>
                <w:tab w:val="left" w:pos="747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36367212" w14:textId="77777777" w:rsidR="001069C7" w:rsidRDefault="001069C7" w:rsidP="00EF4A9E">
            <w:pPr>
              <w:numPr>
                <w:ilvl w:val="0"/>
                <w:numId w:val="5"/>
              </w:numPr>
              <w:tabs>
                <w:tab w:val="left" w:pos="450"/>
                <w:tab w:val="left" w:pos="747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1C2E571" w14:textId="32722590" w:rsidR="001069C7" w:rsidRDefault="004E5B55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47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կատարել</w:t>
            </w:r>
            <w:r w:rsidR="001069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1069C7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0CE91624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47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650320BE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450"/>
                <w:tab w:val="left" w:pos="630"/>
                <w:tab w:val="left" w:pos="709"/>
                <w:tab w:val="left" w:pos="747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դիրքորոշումը</w:t>
            </w:r>
            <w:r w:rsidR="005B609E" w:rsidRPr="005B60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1C425980" w14:textId="77777777" w:rsidR="001069C7" w:rsidRDefault="001069C7" w:rsidP="0032233C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387037F3" w14:textId="77777777" w:rsidR="001069C7" w:rsidRPr="005B609E" w:rsidRDefault="001069C7" w:rsidP="0032233C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5B609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18A95A88" w14:textId="77777777" w:rsidR="006D09DA" w:rsidRDefault="006D09DA" w:rsidP="006D09DA">
            <w:pPr>
              <w:pStyle w:val="a6"/>
              <w:numPr>
                <w:ilvl w:val="0"/>
                <w:numId w:val="8"/>
              </w:numPr>
              <w:tabs>
                <w:tab w:val="left" w:pos="1171"/>
              </w:tabs>
              <w:spacing w:after="0" w:line="360" w:lineRule="auto"/>
              <w:ind w:left="1171" w:right="9" w:hanging="42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3402C708" w14:textId="77777777" w:rsidR="006D09DA" w:rsidRDefault="006D09DA" w:rsidP="006D09DA">
            <w:pPr>
              <w:pStyle w:val="a6"/>
              <w:numPr>
                <w:ilvl w:val="0"/>
                <w:numId w:val="8"/>
              </w:numPr>
              <w:tabs>
                <w:tab w:val="left" w:pos="1171"/>
              </w:tabs>
              <w:spacing w:after="0" w:line="360" w:lineRule="auto"/>
              <w:ind w:left="1171" w:right="9" w:hanging="425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41F44D0" w14:textId="68847C25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</w:t>
            </w:r>
            <w:r w:rsidRPr="006D09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վերահսկողություն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պատժի կրման /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</w:t>
            </w:r>
            <w:r w:rsidRPr="006D09D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, ինչպես նաև  փորձաշրջանի մեջ գտնվող կամ պատժի կրումը հետաձգված անձանց նկատմամբ.</w:t>
            </w:r>
          </w:p>
          <w:p w14:paraId="7E9FA9BD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7C7AB6AB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0ABEB81C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1A9B28F" w14:textId="6017C9B8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4142CA64" w14:textId="77777777" w:rsidR="001069C7" w:rsidRDefault="001069C7" w:rsidP="00EF4A9E">
            <w:pPr>
              <w:pStyle w:val="a6"/>
              <w:numPr>
                <w:ilvl w:val="0"/>
                <w:numId w:val="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</w:t>
            </w:r>
            <w:r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59FC4A7B" w14:textId="7A1DAA93" w:rsidR="001069C7" w:rsidRDefault="001069C7" w:rsidP="004E5B55">
            <w:pPr>
              <w:pStyle w:val="a6"/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062"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</w:tr>
      <w:tr w:rsidR="001069C7" w:rsidRPr="00B2338D" w14:paraId="7D97FDAA" w14:textId="77777777" w:rsidTr="00883147">
        <w:tc>
          <w:tcPr>
            <w:tcW w:w="9468" w:type="dxa"/>
          </w:tcPr>
          <w:p w14:paraId="3A08A6CD" w14:textId="77777777" w:rsidR="001069C7" w:rsidRPr="0032233C" w:rsidRDefault="0085098C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2233C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</w:t>
            </w:r>
            <w:r w:rsidR="001069C7" w:rsidRPr="0032233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3D3682A7" w14:textId="4CFD3991" w:rsidR="001069C7" w:rsidRPr="0032233C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2233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6F3F0886" w14:textId="77777777" w:rsidR="0085098C" w:rsidRPr="0032233C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2233C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85098C" w:rsidRPr="0032233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33ED1156" w14:textId="089FDB53" w:rsidR="001069C7" w:rsidRPr="0032233C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2233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28BEDF38" w14:textId="77777777" w:rsidR="001069C7" w:rsidRPr="0032233C" w:rsidRDefault="001069C7" w:rsidP="0032233C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85098C" w:rsidRPr="0032233C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5F54DE37" w14:textId="77ADA5AA" w:rsidR="001069C7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063D6D55" w14:textId="749898C7" w:rsidR="005B609E" w:rsidRPr="0032233C" w:rsidRDefault="00FD0E21" w:rsidP="004E5B55">
            <w:pPr>
              <w:spacing w:line="360" w:lineRule="auto"/>
              <w:ind w:firstLine="462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1069C7" w:rsidRPr="00B2338D" w14:paraId="0B935F39" w14:textId="77777777" w:rsidTr="00883147">
        <w:tc>
          <w:tcPr>
            <w:tcW w:w="9468" w:type="dxa"/>
          </w:tcPr>
          <w:p w14:paraId="4AEB4DE8" w14:textId="77777777" w:rsidR="001069C7" w:rsidRPr="00C76140" w:rsidRDefault="0085098C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761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1069C7" w:rsidRPr="00C761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08FA627E" w14:textId="5BB95288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7614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08A12536" w14:textId="77777777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91D4D41" w14:textId="6FA01B46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42978C6" w14:textId="77777777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260B2CAE" w14:textId="6C432D89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15BDE681" w14:textId="77777777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3140ADCB" w14:textId="6836CA31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195810CD" w14:textId="77777777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628949F5" w14:textId="18F7A986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47E732C4" w14:textId="77777777" w:rsidR="001069C7" w:rsidRPr="00C76140" w:rsidRDefault="001069C7" w:rsidP="0032233C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7614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2FB8D544" w14:textId="77777777" w:rsidR="00A95DB5" w:rsidRPr="00C76140" w:rsidRDefault="00A95DB5" w:rsidP="005B609E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C76140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A765E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3167C"/>
    <w:rsid w:val="0004017A"/>
    <w:rsid w:val="00084243"/>
    <w:rsid w:val="00092AD7"/>
    <w:rsid w:val="000B67D6"/>
    <w:rsid w:val="000C1D4D"/>
    <w:rsid w:val="000E3DB1"/>
    <w:rsid w:val="000E51DB"/>
    <w:rsid w:val="000F4851"/>
    <w:rsid w:val="00104324"/>
    <w:rsid w:val="001069C7"/>
    <w:rsid w:val="001070E3"/>
    <w:rsid w:val="00121F49"/>
    <w:rsid w:val="00125058"/>
    <w:rsid w:val="001409E4"/>
    <w:rsid w:val="00162E8F"/>
    <w:rsid w:val="0016678F"/>
    <w:rsid w:val="0017335A"/>
    <w:rsid w:val="001A336C"/>
    <w:rsid w:val="001A7D95"/>
    <w:rsid w:val="001B2389"/>
    <w:rsid w:val="001B4FC8"/>
    <w:rsid w:val="001E0B9B"/>
    <w:rsid w:val="00204615"/>
    <w:rsid w:val="00216DA5"/>
    <w:rsid w:val="002216CB"/>
    <w:rsid w:val="00227D19"/>
    <w:rsid w:val="002356C5"/>
    <w:rsid w:val="00247259"/>
    <w:rsid w:val="00276AB6"/>
    <w:rsid w:val="002A01B3"/>
    <w:rsid w:val="002A3745"/>
    <w:rsid w:val="002B5C82"/>
    <w:rsid w:val="002E48E5"/>
    <w:rsid w:val="00314979"/>
    <w:rsid w:val="0032233C"/>
    <w:rsid w:val="003258B6"/>
    <w:rsid w:val="003344F8"/>
    <w:rsid w:val="00345DA6"/>
    <w:rsid w:val="00351AB7"/>
    <w:rsid w:val="00393E47"/>
    <w:rsid w:val="003A6E27"/>
    <w:rsid w:val="003B2B75"/>
    <w:rsid w:val="003F44D4"/>
    <w:rsid w:val="0041218F"/>
    <w:rsid w:val="004A3660"/>
    <w:rsid w:val="004B7066"/>
    <w:rsid w:val="004D1EFB"/>
    <w:rsid w:val="004D6B6A"/>
    <w:rsid w:val="004E5B55"/>
    <w:rsid w:val="0050392D"/>
    <w:rsid w:val="005054C3"/>
    <w:rsid w:val="00534D1E"/>
    <w:rsid w:val="0055653D"/>
    <w:rsid w:val="0058204F"/>
    <w:rsid w:val="005B609E"/>
    <w:rsid w:val="005C5DD3"/>
    <w:rsid w:val="005E2CD5"/>
    <w:rsid w:val="005F13F5"/>
    <w:rsid w:val="00611FFC"/>
    <w:rsid w:val="00613FFF"/>
    <w:rsid w:val="0063088E"/>
    <w:rsid w:val="00632C6A"/>
    <w:rsid w:val="00640D5C"/>
    <w:rsid w:val="00644595"/>
    <w:rsid w:val="006463BE"/>
    <w:rsid w:val="006562AB"/>
    <w:rsid w:val="00657D1E"/>
    <w:rsid w:val="00662AC9"/>
    <w:rsid w:val="006725B6"/>
    <w:rsid w:val="0067666E"/>
    <w:rsid w:val="00680AFF"/>
    <w:rsid w:val="00683771"/>
    <w:rsid w:val="006904E4"/>
    <w:rsid w:val="00693DA2"/>
    <w:rsid w:val="0069591C"/>
    <w:rsid w:val="00697DA7"/>
    <w:rsid w:val="006A7668"/>
    <w:rsid w:val="006D09DA"/>
    <w:rsid w:val="006E2DBC"/>
    <w:rsid w:val="006E746F"/>
    <w:rsid w:val="006F52E0"/>
    <w:rsid w:val="006F6FC9"/>
    <w:rsid w:val="00722E5C"/>
    <w:rsid w:val="007245DD"/>
    <w:rsid w:val="007312CE"/>
    <w:rsid w:val="00746EAD"/>
    <w:rsid w:val="00762917"/>
    <w:rsid w:val="00773340"/>
    <w:rsid w:val="00776D90"/>
    <w:rsid w:val="00781FB4"/>
    <w:rsid w:val="007A5837"/>
    <w:rsid w:val="007A6462"/>
    <w:rsid w:val="007A654A"/>
    <w:rsid w:val="007B519A"/>
    <w:rsid w:val="007C48AE"/>
    <w:rsid w:val="007D22C5"/>
    <w:rsid w:val="007F3AF8"/>
    <w:rsid w:val="008037A1"/>
    <w:rsid w:val="00814D2B"/>
    <w:rsid w:val="00826169"/>
    <w:rsid w:val="00833E8B"/>
    <w:rsid w:val="0084333E"/>
    <w:rsid w:val="00847A6F"/>
    <w:rsid w:val="0085098C"/>
    <w:rsid w:val="00855EC1"/>
    <w:rsid w:val="00883147"/>
    <w:rsid w:val="008A24F0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A62"/>
    <w:rsid w:val="009A05EC"/>
    <w:rsid w:val="009C3236"/>
    <w:rsid w:val="009D31C8"/>
    <w:rsid w:val="009E41F4"/>
    <w:rsid w:val="009E66C8"/>
    <w:rsid w:val="009F3416"/>
    <w:rsid w:val="00A11C4B"/>
    <w:rsid w:val="00A11D3C"/>
    <w:rsid w:val="00A30033"/>
    <w:rsid w:val="00A333BC"/>
    <w:rsid w:val="00A41DD8"/>
    <w:rsid w:val="00A65ECC"/>
    <w:rsid w:val="00A66928"/>
    <w:rsid w:val="00A84334"/>
    <w:rsid w:val="00A92F35"/>
    <w:rsid w:val="00A95DB5"/>
    <w:rsid w:val="00AA626B"/>
    <w:rsid w:val="00AB4A51"/>
    <w:rsid w:val="00AC2D94"/>
    <w:rsid w:val="00AE0350"/>
    <w:rsid w:val="00AE5DDB"/>
    <w:rsid w:val="00AF32A5"/>
    <w:rsid w:val="00B13656"/>
    <w:rsid w:val="00B136CF"/>
    <w:rsid w:val="00B2338D"/>
    <w:rsid w:val="00B279CE"/>
    <w:rsid w:val="00B61E75"/>
    <w:rsid w:val="00B62D8A"/>
    <w:rsid w:val="00B67BEF"/>
    <w:rsid w:val="00B70DCB"/>
    <w:rsid w:val="00BA568A"/>
    <w:rsid w:val="00BA6548"/>
    <w:rsid w:val="00BC1313"/>
    <w:rsid w:val="00BD03BB"/>
    <w:rsid w:val="00BE4277"/>
    <w:rsid w:val="00BE78BD"/>
    <w:rsid w:val="00BF11E4"/>
    <w:rsid w:val="00C0168A"/>
    <w:rsid w:val="00C15CFE"/>
    <w:rsid w:val="00C21582"/>
    <w:rsid w:val="00C2398F"/>
    <w:rsid w:val="00C4746B"/>
    <w:rsid w:val="00C53AE8"/>
    <w:rsid w:val="00C74E6A"/>
    <w:rsid w:val="00C76140"/>
    <w:rsid w:val="00C9254A"/>
    <w:rsid w:val="00CA2D9B"/>
    <w:rsid w:val="00CE4756"/>
    <w:rsid w:val="00CF7EA4"/>
    <w:rsid w:val="00D407AC"/>
    <w:rsid w:val="00D41A9D"/>
    <w:rsid w:val="00D4468D"/>
    <w:rsid w:val="00D56BFA"/>
    <w:rsid w:val="00D87AFD"/>
    <w:rsid w:val="00DC12D8"/>
    <w:rsid w:val="00DD286E"/>
    <w:rsid w:val="00DF2382"/>
    <w:rsid w:val="00E043FC"/>
    <w:rsid w:val="00E27E25"/>
    <w:rsid w:val="00E35C7B"/>
    <w:rsid w:val="00E42FBF"/>
    <w:rsid w:val="00E547A1"/>
    <w:rsid w:val="00E6165D"/>
    <w:rsid w:val="00E729F4"/>
    <w:rsid w:val="00E72E9C"/>
    <w:rsid w:val="00E812ED"/>
    <w:rsid w:val="00E95AEB"/>
    <w:rsid w:val="00EF4A9E"/>
    <w:rsid w:val="00EF56D8"/>
    <w:rsid w:val="00F300D5"/>
    <w:rsid w:val="00F32BA6"/>
    <w:rsid w:val="00F41AF8"/>
    <w:rsid w:val="00F47402"/>
    <w:rsid w:val="00F80408"/>
    <w:rsid w:val="00F84D4D"/>
    <w:rsid w:val="00F95977"/>
    <w:rsid w:val="00FA5FE1"/>
    <w:rsid w:val="00FD0E2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C87A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F2034-F00A-4ED2-A357-F7FBA3E1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169</cp:revision>
  <cp:lastPrinted>2019-07-31T06:11:00Z</cp:lastPrinted>
  <dcterms:created xsi:type="dcterms:W3CDTF">2019-03-13T10:50:00Z</dcterms:created>
  <dcterms:modified xsi:type="dcterms:W3CDTF">2024-07-03T10:24:00Z</dcterms:modified>
</cp:coreProperties>
</file>